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8E" w:rsidRDefault="00B077F2" w:rsidP="00B077F2">
      <w:pPr>
        <w:pStyle w:val="ListParagraph"/>
        <w:numPr>
          <w:ilvl w:val="0"/>
          <w:numId w:val="1"/>
        </w:numPr>
      </w:pPr>
      <w:r w:rsidRPr="00B077F2">
        <w:t>Primary Biliary Cirrhosis (PBC) Study</w:t>
      </w:r>
      <w:r>
        <w:t xml:space="preserve">. </w:t>
      </w:r>
      <w:r w:rsidR="00D57EA4">
        <w:t>Consider the publicly available</w:t>
      </w:r>
      <w:r w:rsidR="003A4011">
        <w:t xml:space="preserve"> data</w:t>
      </w:r>
      <w:r w:rsidR="003A4011" w:rsidRPr="00AE0CAC">
        <w:t xml:space="preserve">set </w:t>
      </w:r>
      <w:r w:rsidR="003A4011">
        <w:t>“</w:t>
      </w:r>
      <w:r w:rsidR="00D57EA4">
        <w:t>PBC.dat</w:t>
      </w:r>
      <w:r w:rsidR="003A4011">
        <w:t xml:space="preserve">”. </w:t>
      </w:r>
      <w:r w:rsidR="00D57EA4" w:rsidRPr="00D57EA4">
        <w:t xml:space="preserve">We </w:t>
      </w:r>
      <w:r w:rsidR="00923B3A" w:rsidRPr="00923B3A">
        <w:rPr>
          <w:b/>
          <w:u w:val="single"/>
        </w:rPr>
        <w:t>restrict</w:t>
      </w:r>
      <w:r w:rsidR="00D57EA4" w:rsidRPr="00923B3A">
        <w:rPr>
          <w:b/>
          <w:u w:val="single"/>
        </w:rPr>
        <w:t xml:space="preserve"> the data </w:t>
      </w:r>
      <w:r w:rsidR="00923B3A" w:rsidRPr="00923B3A">
        <w:rPr>
          <w:b/>
          <w:u w:val="single"/>
        </w:rPr>
        <w:t>to</w:t>
      </w:r>
      <w:r w:rsidR="00D57EA4" w:rsidRPr="00923B3A">
        <w:rPr>
          <w:b/>
          <w:u w:val="single"/>
        </w:rPr>
        <w:t xml:space="preserve"> the first 312</w:t>
      </w:r>
      <w:r w:rsidR="00D57EA4" w:rsidRPr="00D57EA4">
        <w:t xml:space="preserve"> PBC randomized patients</w:t>
      </w:r>
      <w:r w:rsidR="00D57EA4">
        <w:t xml:space="preserve"> (i.e., id =1 to 312). </w:t>
      </w:r>
      <w:r>
        <w:t>The variables in this dataset are:</w:t>
      </w:r>
    </w:p>
    <w:p w:rsidR="00D57EA4" w:rsidRDefault="00D57EA4" w:rsidP="00D57EA4">
      <w:pPr>
        <w:jc w:val="center"/>
      </w:pPr>
      <w:r>
        <w:rPr>
          <w:noProof/>
        </w:rPr>
        <w:drawing>
          <wp:inline distT="0" distB="0" distL="0" distR="0" wp14:anchorId="187905C7" wp14:editId="75DF61B5">
            <wp:extent cx="3962400" cy="5236170"/>
            <wp:effectExtent l="0" t="0" r="0" b="0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23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011" w:rsidRDefault="00B077F2" w:rsidP="003A4011">
      <w:pPr>
        <w:pStyle w:val="ListParagraph"/>
        <w:numPr>
          <w:ilvl w:val="0"/>
          <w:numId w:val="2"/>
        </w:numPr>
      </w:pPr>
      <w:r>
        <w:t>Create a new variable ‘delta’ such that delta=0 if status is 0 or 1</w:t>
      </w:r>
      <w:r w:rsidR="003A4011">
        <w:t xml:space="preserve">. </w:t>
      </w:r>
      <w:r>
        <w:t>Otherwise delta=1</w:t>
      </w:r>
      <w:r w:rsidR="00AF2B38">
        <w:t>.</w:t>
      </w:r>
    </w:p>
    <w:p w:rsidR="00AF2B38" w:rsidRDefault="00AF2B38" w:rsidP="003A4011">
      <w:pPr>
        <w:pStyle w:val="ListParagraph"/>
        <w:numPr>
          <w:ilvl w:val="0"/>
          <w:numId w:val="2"/>
        </w:numPr>
      </w:pPr>
      <w:r>
        <w:t>Create a new variable ’</w:t>
      </w:r>
      <w:proofErr w:type="spellStart"/>
      <w:r>
        <w:t>trt</w:t>
      </w:r>
      <w:proofErr w:type="spellEnd"/>
      <w:r>
        <w:t xml:space="preserve">’ such that </w:t>
      </w:r>
      <w:proofErr w:type="spellStart"/>
      <w:r>
        <w:t>trt</w:t>
      </w:r>
      <w:proofErr w:type="spellEnd"/>
      <w:r>
        <w:t xml:space="preserve">=0 if drug=2; </w:t>
      </w:r>
      <w:proofErr w:type="spellStart"/>
      <w:r>
        <w:t>trt</w:t>
      </w:r>
      <w:proofErr w:type="spellEnd"/>
      <w:r>
        <w:t>=1 if drug=1.</w:t>
      </w:r>
    </w:p>
    <w:p w:rsidR="00AF2B38" w:rsidRDefault="00AF2B38" w:rsidP="00AF2B38">
      <w:pPr>
        <w:pStyle w:val="ListParagraph"/>
        <w:numPr>
          <w:ilvl w:val="0"/>
          <w:numId w:val="2"/>
        </w:numPr>
      </w:pPr>
      <w:r>
        <w:t>Create a new variable ‘</w:t>
      </w:r>
      <w:proofErr w:type="spellStart"/>
      <w:r w:rsidRPr="00AF2B38">
        <w:t>age_yr</w:t>
      </w:r>
      <w:proofErr w:type="spellEnd"/>
      <w:r>
        <w:t xml:space="preserve">’ such that </w:t>
      </w:r>
      <w:proofErr w:type="spellStart"/>
      <w:r w:rsidRPr="00AF2B38">
        <w:t>age_yr</w:t>
      </w:r>
      <w:proofErr w:type="spellEnd"/>
      <w:r w:rsidRPr="00AF2B38">
        <w:t>=age/365</w:t>
      </w:r>
      <w:r>
        <w:t>.</w:t>
      </w:r>
      <w:r w:rsidR="00A9667F">
        <w:t xml:space="preserve"> This is patient age in years.</w:t>
      </w:r>
    </w:p>
    <w:p w:rsidR="00322E81" w:rsidRDefault="00322E81" w:rsidP="00AF2B38">
      <w:pPr>
        <w:pStyle w:val="ListParagraph"/>
        <w:numPr>
          <w:ilvl w:val="0"/>
          <w:numId w:val="2"/>
        </w:numPr>
      </w:pPr>
      <w:r>
        <w:t>Create a new variable ‘</w:t>
      </w:r>
      <w:proofErr w:type="spellStart"/>
      <w:r>
        <w:t>logbili</w:t>
      </w:r>
      <w:proofErr w:type="spellEnd"/>
      <w:r>
        <w:t xml:space="preserve">’ such that </w:t>
      </w:r>
      <w:proofErr w:type="spellStart"/>
      <w:r>
        <w:t>logbili</w:t>
      </w:r>
      <w:proofErr w:type="spellEnd"/>
      <w:r>
        <w:t>=</w:t>
      </w:r>
      <w:proofErr w:type="gramStart"/>
      <w:r>
        <w:t>log(</w:t>
      </w:r>
      <w:proofErr w:type="spellStart"/>
      <w:proofErr w:type="gramEnd"/>
      <w:r>
        <w:t>bili</w:t>
      </w:r>
      <w:proofErr w:type="spellEnd"/>
      <w:r>
        <w:t>)</w:t>
      </w:r>
      <w:r>
        <w:t xml:space="preserve">. </w:t>
      </w:r>
    </w:p>
    <w:p w:rsidR="003A4011" w:rsidRDefault="00923B3A" w:rsidP="003A4011">
      <w:pPr>
        <w:pStyle w:val="ListParagraph"/>
        <w:numPr>
          <w:ilvl w:val="0"/>
          <w:numId w:val="2"/>
        </w:numPr>
      </w:pPr>
      <w:r>
        <w:t>With censoring indicator ‘delta’, p</w:t>
      </w:r>
      <w:r w:rsidR="008867CE">
        <w:t xml:space="preserve">lot the Kaplan-Meier curves by </w:t>
      </w:r>
      <w:r>
        <w:t>‘</w:t>
      </w:r>
      <w:proofErr w:type="spellStart"/>
      <w:r>
        <w:t>trt</w:t>
      </w:r>
      <w:proofErr w:type="spellEnd"/>
      <w:r>
        <w:t>’</w:t>
      </w:r>
      <w:r w:rsidR="008867CE">
        <w:t xml:space="preserve">. Use informative labels and legends. </w:t>
      </w:r>
    </w:p>
    <w:p w:rsidR="008867CE" w:rsidRDefault="00496BB3" w:rsidP="008867CE">
      <w:pPr>
        <w:pStyle w:val="ListParagraph"/>
        <w:numPr>
          <w:ilvl w:val="0"/>
          <w:numId w:val="2"/>
        </w:numPr>
      </w:pPr>
      <w:r>
        <w:t xml:space="preserve">What is the estimated </w:t>
      </w:r>
      <w:r w:rsidR="00840C30">
        <w:t xml:space="preserve">(and 95% confidence interval for) </w:t>
      </w:r>
      <w:r>
        <w:t xml:space="preserve">median survival time by </w:t>
      </w:r>
      <w:r w:rsidR="00314D8E">
        <w:t>‘</w:t>
      </w:r>
      <w:proofErr w:type="spellStart"/>
      <w:r w:rsidR="00314D8E">
        <w:t>trt</w:t>
      </w:r>
      <w:proofErr w:type="spellEnd"/>
      <w:r w:rsidR="00314D8E">
        <w:t>’</w:t>
      </w:r>
      <w:r>
        <w:t>?</w:t>
      </w:r>
    </w:p>
    <w:p w:rsidR="008867CE" w:rsidRDefault="00812A4A" w:rsidP="00812A4A">
      <w:pPr>
        <w:pStyle w:val="ListParagraph"/>
        <w:numPr>
          <w:ilvl w:val="0"/>
          <w:numId w:val="2"/>
        </w:numPr>
      </w:pPr>
      <w:r>
        <w:t xml:space="preserve">Is there a difference in survival function between </w:t>
      </w:r>
      <w:r w:rsidR="00314D8E">
        <w:t>placebo</w:t>
      </w:r>
      <w:r>
        <w:t xml:space="preserve"> and </w:t>
      </w:r>
      <w:r w:rsidR="00314D8E">
        <w:t>drug</w:t>
      </w:r>
      <w:r>
        <w:t xml:space="preserve"> </w:t>
      </w:r>
      <w:r w:rsidR="00314D8E">
        <w:t>groups</w:t>
      </w:r>
      <w:r>
        <w:t>?</w:t>
      </w:r>
    </w:p>
    <w:p w:rsidR="00314D8E" w:rsidRDefault="00314D8E" w:rsidP="00812A4A">
      <w:pPr>
        <w:pStyle w:val="ListParagraph"/>
        <w:numPr>
          <w:ilvl w:val="0"/>
          <w:numId w:val="2"/>
        </w:numPr>
      </w:pPr>
      <w:r>
        <w:t>Is there a difference in survival function between placebo and drug groups</w:t>
      </w:r>
      <w:r>
        <w:t>, controlling for stage as a potential confounding factor?</w:t>
      </w:r>
    </w:p>
    <w:p w:rsidR="00742046" w:rsidRDefault="005C3F37" w:rsidP="00742046">
      <w:pPr>
        <w:pStyle w:val="ListParagraph"/>
        <w:numPr>
          <w:ilvl w:val="0"/>
          <w:numId w:val="2"/>
        </w:numPr>
      </w:pPr>
      <w:r>
        <w:t>Fit a</w:t>
      </w:r>
      <w:r w:rsidR="00742046">
        <w:t xml:space="preserve"> Cox regression model with covariates </w:t>
      </w:r>
      <w:proofErr w:type="spellStart"/>
      <w:r>
        <w:t>logbili</w:t>
      </w:r>
      <w:proofErr w:type="spellEnd"/>
      <w:r>
        <w:t xml:space="preserve">, </w:t>
      </w:r>
      <w:r w:rsidR="00742046">
        <w:t xml:space="preserve">albumin, </w:t>
      </w:r>
      <w:proofErr w:type="spellStart"/>
      <w:r w:rsidR="00742046">
        <w:t>age_yr</w:t>
      </w:r>
      <w:proofErr w:type="spellEnd"/>
      <w:r w:rsidR="00742046">
        <w:t xml:space="preserve">, and </w:t>
      </w:r>
      <w:r w:rsidR="00742046" w:rsidRPr="00742046">
        <w:t>edema</w:t>
      </w:r>
      <w:r w:rsidR="00742046">
        <w:t>.</w:t>
      </w:r>
      <w:r>
        <w:t xml:space="preserve"> Interpret the HR associated with </w:t>
      </w:r>
      <w:proofErr w:type="spellStart"/>
      <w:r>
        <w:t>age_yr</w:t>
      </w:r>
      <w:proofErr w:type="spellEnd"/>
      <w:r>
        <w:t xml:space="preserve">. </w:t>
      </w:r>
    </w:p>
    <w:p w:rsidR="005C3F37" w:rsidRDefault="005C3F37" w:rsidP="00742046">
      <w:pPr>
        <w:pStyle w:val="ListParagraph"/>
        <w:numPr>
          <w:ilvl w:val="0"/>
          <w:numId w:val="2"/>
        </w:numPr>
      </w:pPr>
      <w:r>
        <w:lastRenderedPageBreak/>
        <w:t xml:space="preserve">Generate deviance residual </w:t>
      </w:r>
      <w:r w:rsidR="00B129C4">
        <w:t xml:space="preserve">by </w:t>
      </w:r>
      <w:proofErr w:type="spellStart"/>
      <w:r w:rsidR="00B129C4">
        <w:t>age_yr</w:t>
      </w:r>
      <w:proofErr w:type="spellEnd"/>
      <w:r w:rsidR="00B129C4">
        <w:t xml:space="preserve"> </w:t>
      </w:r>
      <w:r>
        <w:t xml:space="preserve">plot to examine outlier(s). </w:t>
      </w:r>
    </w:p>
    <w:p w:rsidR="00B129C4" w:rsidRDefault="005C1052" w:rsidP="00B129C4">
      <w:pPr>
        <w:pStyle w:val="ListParagraph"/>
        <w:numPr>
          <w:ilvl w:val="0"/>
          <w:numId w:val="2"/>
        </w:numPr>
      </w:pPr>
      <w:r>
        <w:t>Conduct</w:t>
      </w:r>
      <w:r w:rsidR="00B129C4">
        <w:t xml:space="preserve"> statistical test</w:t>
      </w:r>
      <w:r>
        <w:t>s</w:t>
      </w:r>
      <w:r w:rsidR="00B129C4">
        <w:t xml:space="preserve"> to assess </w:t>
      </w:r>
      <w:r>
        <w:t xml:space="preserve">whether </w:t>
      </w:r>
      <w:r w:rsidR="00B129C4">
        <w:t>the PH assumption</w:t>
      </w:r>
      <w:r>
        <w:t xml:space="preserve"> is satisfied for </w:t>
      </w:r>
      <w:proofErr w:type="spellStart"/>
      <w:r>
        <w:t>logbili</w:t>
      </w:r>
      <w:proofErr w:type="spellEnd"/>
      <w:r>
        <w:t xml:space="preserve">, albumin, </w:t>
      </w:r>
      <w:proofErr w:type="spellStart"/>
      <w:r>
        <w:t>age_yr</w:t>
      </w:r>
      <w:proofErr w:type="spellEnd"/>
      <w:r>
        <w:t xml:space="preserve">, and </w:t>
      </w:r>
      <w:r w:rsidRPr="00742046">
        <w:t>edema</w:t>
      </w:r>
      <w:bookmarkStart w:id="0" w:name="_GoBack"/>
      <w:bookmarkEnd w:id="0"/>
      <w:r w:rsidR="00B129C4">
        <w:t xml:space="preserve">. </w:t>
      </w:r>
    </w:p>
    <w:p w:rsidR="008867CE" w:rsidRDefault="008867CE" w:rsidP="008867CE"/>
    <w:p w:rsidR="008867CE" w:rsidRDefault="008867CE" w:rsidP="008867CE"/>
    <w:p w:rsidR="008867CE" w:rsidRDefault="008867CE" w:rsidP="008867CE"/>
    <w:p w:rsidR="008867CE" w:rsidRDefault="008867CE" w:rsidP="008867CE"/>
    <w:p w:rsidR="008867CE" w:rsidRDefault="008867CE" w:rsidP="008867CE"/>
    <w:p w:rsidR="008867CE" w:rsidRDefault="008867CE" w:rsidP="008867CE"/>
    <w:p w:rsidR="008867CE" w:rsidRDefault="008867CE" w:rsidP="008867CE"/>
    <w:p w:rsidR="008867CE" w:rsidRDefault="008867CE" w:rsidP="008867CE"/>
    <w:sectPr w:rsidR="00886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CSongGB18030C-LightHWL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1E91"/>
    <w:multiLevelType w:val="hybridMultilevel"/>
    <w:tmpl w:val="0AD862E2"/>
    <w:lvl w:ilvl="0" w:tplc="CF92C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4C23DE"/>
    <w:multiLevelType w:val="hybridMultilevel"/>
    <w:tmpl w:val="78167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EA"/>
    <w:rsid w:val="00314D8E"/>
    <w:rsid w:val="00322E81"/>
    <w:rsid w:val="003A4011"/>
    <w:rsid w:val="003C798E"/>
    <w:rsid w:val="00431E72"/>
    <w:rsid w:val="00496BB3"/>
    <w:rsid w:val="00563BA2"/>
    <w:rsid w:val="005C1052"/>
    <w:rsid w:val="005C3F37"/>
    <w:rsid w:val="005F29B8"/>
    <w:rsid w:val="006058BF"/>
    <w:rsid w:val="00626079"/>
    <w:rsid w:val="006900B5"/>
    <w:rsid w:val="006B2DEA"/>
    <w:rsid w:val="00742046"/>
    <w:rsid w:val="00767A29"/>
    <w:rsid w:val="00812A4A"/>
    <w:rsid w:val="00840C30"/>
    <w:rsid w:val="008867CE"/>
    <w:rsid w:val="008E0469"/>
    <w:rsid w:val="00923B3A"/>
    <w:rsid w:val="00950A6E"/>
    <w:rsid w:val="00A9667F"/>
    <w:rsid w:val="00AE0CAC"/>
    <w:rsid w:val="00AF2B38"/>
    <w:rsid w:val="00B077F2"/>
    <w:rsid w:val="00B129C4"/>
    <w:rsid w:val="00BD25BB"/>
    <w:rsid w:val="00C637D3"/>
    <w:rsid w:val="00D35F07"/>
    <w:rsid w:val="00D57EA4"/>
    <w:rsid w:val="00DA45F4"/>
    <w:rsid w:val="00E80E53"/>
    <w:rsid w:val="00F2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EDF30"/>
  <w15:chartTrackingRefBased/>
  <w15:docId w15:val="{C5900941-D413-47B8-ADD7-0676FEE7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F2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5B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2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25BB"/>
    <w:rPr>
      <w:rFonts w:ascii="Courier New" w:eastAsia="Times New Roman" w:hAnsi="Courier New" w:cs="Courier New"/>
      <w:sz w:val="20"/>
      <w:szCs w:val="20"/>
    </w:rPr>
  </w:style>
  <w:style w:type="character" w:customStyle="1" w:styleId="gnkrckgcmsb">
    <w:name w:val="gnkrckgcmsb"/>
    <w:basedOn w:val="DefaultParagraphFont"/>
    <w:rsid w:val="00BD25BB"/>
  </w:style>
  <w:style w:type="character" w:customStyle="1" w:styleId="gnkrckgcmrb">
    <w:name w:val="gnkrckgcmrb"/>
    <w:basedOn w:val="DefaultParagraphFont"/>
    <w:rsid w:val="00BD25BB"/>
  </w:style>
  <w:style w:type="character" w:customStyle="1" w:styleId="gnkrckgcgsb">
    <w:name w:val="gnkrckgcgsb"/>
    <w:basedOn w:val="DefaultParagraphFont"/>
    <w:rsid w:val="00BD25BB"/>
  </w:style>
  <w:style w:type="character" w:customStyle="1" w:styleId="gnkrckgcasb">
    <w:name w:val="gnkrckgcasb"/>
    <w:basedOn w:val="DefaultParagraphFont"/>
    <w:rsid w:val="006900B5"/>
  </w:style>
  <w:style w:type="character" w:customStyle="1" w:styleId="Heading3Char">
    <w:name w:val="Heading 3 Char"/>
    <w:basedOn w:val="DefaultParagraphFont"/>
    <w:link w:val="Heading3"/>
    <w:uiPriority w:val="9"/>
    <w:rsid w:val="005F29B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173</Words>
  <Characters>1066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Ding, Kai (HSC)</dc:creator>
  <cp:keywords/>
  <dc:description/>
  <cp:lastModifiedBy>Ding, Kai (HSC)</cp:lastModifiedBy>
  <cp:revision>14</cp:revision>
  <dcterms:created xsi:type="dcterms:W3CDTF">2021-03-06T19:43:00Z</dcterms:created>
  <dcterms:modified xsi:type="dcterms:W3CDTF">2021-04-04T01:11:00Z</dcterms:modified>
</cp:coreProperties>
</file>